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4E" w:rsidRPr="0052774E" w:rsidRDefault="0052774E" w:rsidP="0052774E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30"/>
          <w:szCs w:val="30"/>
          <w:lang w:eastAsia="ru-RU"/>
        </w:rPr>
      </w:pPr>
      <w:r w:rsidRPr="0052774E">
        <w:rPr>
          <w:rFonts w:ascii="Segoe UI" w:eastAsia="Times New Roman" w:hAnsi="Segoe UI" w:cs="Segoe UI"/>
          <w:b/>
          <w:bCs/>
          <w:color w:val="000000"/>
          <w:spacing w:val="6"/>
          <w:sz w:val="30"/>
          <w:lang w:eastAsia="ru-RU"/>
        </w:rPr>
        <w:t>Распорядок дня с 1 сентября по 31 мая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7853"/>
      </w:tblGrid>
      <w:tr w:rsidR="0052774E" w:rsidRPr="0052774E" w:rsidTr="0052774E">
        <w:trPr>
          <w:trHeight w:val="335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07.00 - 07.30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уборка постелей, измерение температуры, раздача лекарств.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08.00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утренний туалет, закаливающие мероприятия. Утренняя линейка.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08.35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 – 09.15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 – 11.20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13.00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процедуры.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час.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постелей, раздача лекарств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16.20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17.00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занятия. Мероприятия, игры.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– 18.55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 – 19.55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Дискотека, личное время.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20.10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 – 20.15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линейка. Подведение итогов дня.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20.20 – 21.00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раздача лекарств.</w:t>
            </w:r>
          </w:p>
        </w:tc>
      </w:tr>
      <w:tr w:rsidR="0052774E" w:rsidRPr="0052774E" w:rsidTr="0052774E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Отбой.</w:t>
            </w:r>
          </w:p>
        </w:tc>
      </w:tr>
    </w:tbl>
    <w:p w:rsidR="0052774E" w:rsidRPr="0052774E" w:rsidRDefault="0052774E" w:rsidP="0052774E">
      <w:pPr>
        <w:shd w:val="clear" w:color="auto" w:fill="EEEEEE"/>
        <w:spacing w:after="100" w:afterAutospacing="1" w:line="240" w:lineRule="auto"/>
        <w:rPr>
          <w:rFonts w:ascii="Segoe UI" w:eastAsia="Times New Roman" w:hAnsi="Segoe UI" w:cs="Segoe UI"/>
          <w:color w:val="000000"/>
          <w:spacing w:val="6"/>
          <w:sz w:val="30"/>
          <w:szCs w:val="30"/>
          <w:lang w:eastAsia="ru-RU"/>
        </w:rPr>
      </w:pPr>
      <w:r w:rsidRPr="0052774E">
        <w:rPr>
          <w:rFonts w:ascii="Segoe UI" w:eastAsia="Times New Roman" w:hAnsi="Segoe UI" w:cs="Segoe UI"/>
          <w:b/>
          <w:bCs/>
          <w:color w:val="000000"/>
          <w:spacing w:val="6"/>
          <w:sz w:val="30"/>
          <w:lang w:eastAsia="ru-RU"/>
        </w:rPr>
        <w:t>Распорядок дня с 1 июня по 31 августа</w:t>
      </w:r>
    </w:p>
    <w:tbl>
      <w:tblPr>
        <w:tblW w:w="0" w:type="auto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8031"/>
      </w:tblGrid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7.50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уборка постелей, измерение температуры, раздача лекарств.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 – 8.00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Зарядка, утренний туалет, закаливающие мероприятия.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8.10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8.10- 8.30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спальных комнат.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9.15-13.00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Лечебные процедуры. Целевые прогулки на природе. Тематические беседы. Мероприятие. Трудовой десант на территории. Кружковые занятия.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13.00- 13.45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–16.00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час.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Подъём. Уборка спальных комнат.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 – 16.45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 –18.30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на свежем воздухе. Подготовка к мероприятию. Мероприятие. Тематические беседы.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18.30 -19.00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20.55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Мероприятие. Личное время. Прогулка перед сном, тихие игры.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20.55 – 21.05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 – 21.25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линейка. Гигиена детей. Подготовка детей ко сну.</w:t>
            </w:r>
          </w:p>
        </w:tc>
      </w:tr>
      <w:tr w:rsidR="0052774E" w:rsidRPr="0052774E" w:rsidTr="0052774E">
        <w:tc>
          <w:tcPr>
            <w:tcW w:w="151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803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2774E" w:rsidRPr="0052774E" w:rsidRDefault="0052774E" w:rsidP="0052774E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 (для детей 3-го отделения).</w:t>
            </w:r>
          </w:p>
        </w:tc>
      </w:tr>
    </w:tbl>
    <w:p w:rsidR="000D106F" w:rsidRDefault="000D106F"/>
    <w:sectPr w:rsidR="000D106F" w:rsidSect="000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728"/>
    <w:rsid w:val="000D106F"/>
    <w:rsid w:val="0052774E"/>
    <w:rsid w:val="00E5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2023-01-10T09:08:00Z</dcterms:created>
  <dcterms:modified xsi:type="dcterms:W3CDTF">2023-01-10T09:11:00Z</dcterms:modified>
</cp:coreProperties>
</file>